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94" w:rsidRPr="00BC65FC" w:rsidRDefault="00BC65FC" w:rsidP="00BC65FC">
      <w:pPr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</w:t>
      </w:r>
      <w:r w:rsidR="005360FF" w:rsidRPr="005360FF">
        <w:rPr>
          <w:rFonts w:ascii="標楷體" w:eastAsia="標楷體" w:hAnsi="標楷體" w:hint="eastAsia"/>
          <w:b/>
          <w:color w:val="000000"/>
          <w:sz w:val="32"/>
          <w:szCs w:val="28"/>
        </w:rPr>
        <w:t>文創與數位藝術融合雷雕商品之應用</w:t>
      </w:r>
      <w:r>
        <w:rPr>
          <w:rFonts w:ascii="標楷體" w:eastAsia="標楷體" w:hAnsi="標楷體"/>
          <w:b/>
          <w:color w:val="000000"/>
          <w:sz w:val="32"/>
          <w:szCs w:val="28"/>
        </w:rPr>
        <w:t>計畫</w:t>
      </w:r>
    </w:p>
    <w:p w:rsidR="00522994" w:rsidRDefault="00BC65FC" w:rsidP="00CC2EA4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依據：依教育部108學年度</w:t>
      </w:r>
      <w:r w:rsidR="00CC2EA4" w:rsidRPr="00CC2EA4">
        <w:rPr>
          <w:rFonts w:ascii="標楷體" w:eastAsia="標楷體" w:hAnsi="標楷體" w:hint="eastAsia"/>
          <w:color w:val="000000"/>
          <w:sz w:val="28"/>
          <w:szCs w:val="28"/>
        </w:rPr>
        <w:t>「高級中等學校均質化-創意教學．多元綻放計畫實施方案」</w:t>
      </w:r>
      <w:r>
        <w:rPr>
          <w:rFonts w:ascii="標楷體" w:eastAsia="標楷體" w:hAnsi="標楷體"/>
          <w:color w:val="000000"/>
          <w:sz w:val="28"/>
          <w:szCs w:val="28"/>
        </w:rPr>
        <w:t>辦理。</w:t>
      </w:r>
    </w:p>
    <w:p w:rsidR="00846830" w:rsidRDefault="00BC65FC" w:rsidP="00CC2EA4">
      <w:pPr>
        <w:numPr>
          <w:ilvl w:val="0"/>
          <w:numId w:val="1"/>
        </w:numPr>
        <w:snapToGrid w:val="0"/>
        <w:spacing w:line="48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</w:t>
      </w:r>
      <w:r w:rsidR="00846830">
        <w:rPr>
          <w:rFonts w:ascii="標楷體" w:eastAsia="標楷體" w:hAnsi="標楷體"/>
          <w:color w:val="000000"/>
          <w:sz w:val="28"/>
          <w:szCs w:val="28"/>
        </w:rPr>
        <w:t>利用雷射雕刻機動手操作，探究事實與激盪創意的方式，設計製</w:t>
      </w:r>
    </w:p>
    <w:p w:rsidR="00846830" w:rsidRDefault="00846830" w:rsidP="00846830">
      <w:pPr>
        <w:snapToGrid w:val="0"/>
        <w:spacing w:line="480" w:lineRule="exact"/>
        <w:ind w:leftChars="292" w:left="70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作屬於自己的個性商品；透過研習讓社區教師能具備創造屬於自</w:t>
      </w:r>
    </w:p>
    <w:p w:rsidR="00846830" w:rsidRDefault="00846830" w:rsidP="00846830">
      <w:pPr>
        <w:snapToGrid w:val="0"/>
        <w:spacing w:line="480" w:lineRule="exact"/>
        <w:ind w:leftChars="292" w:left="701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己的個性商品，增強實作技能開發創意教案，並運用專業能力以</w:t>
      </w:r>
    </w:p>
    <w:p w:rsidR="008A37BF" w:rsidRDefault="00846830" w:rsidP="00846830">
      <w:pPr>
        <w:snapToGrid w:val="0"/>
        <w:spacing w:line="480" w:lineRule="exact"/>
        <w:ind w:leftChars="292" w:left="701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利教學傳承。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CC2EA4">
        <w:rPr>
          <w:rFonts w:ascii="標楷體" w:eastAsia="標楷體" w:hAnsi="標楷體"/>
          <w:color w:val="000000"/>
          <w:sz w:val="28"/>
          <w:szCs w:val="28"/>
        </w:rPr>
        <w:t>多媒體動畫科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課程日期：</w:t>
      </w:r>
      <w:r w:rsidR="008A37BF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 w:rsidR="008A37BF">
        <w:rPr>
          <w:rFonts w:ascii="標楷體" w:eastAsia="標楷體" w:hAnsi="標楷體" w:hint="eastAsia"/>
          <w:color w:val="000000"/>
          <w:sz w:val="28"/>
          <w:szCs w:val="28"/>
        </w:rPr>
        <w:t>04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8A37BF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/>
          <w:color w:val="000000"/>
          <w:sz w:val="28"/>
          <w:szCs w:val="28"/>
        </w:rPr>
        <w:t>日(星期</w:t>
      </w:r>
      <w:r w:rsidR="008A37BF">
        <w:rPr>
          <w:rFonts w:ascii="標楷體" w:eastAsia="標楷體" w:hAnsi="標楷體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="0084683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:00~</w:t>
      </w:r>
      <w:r w:rsidR="00846830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 w:rsidP="00846830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課程內容：</w:t>
      </w:r>
      <w:r w:rsidR="00846830" w:rsidRPr="00846830">
        <w:rPr>
          <w:rFonts w:ascii="標楷體" w:eastAsia="標楷體" w:hAnsi="標楷體" w:hint="eastAsia"/>
          <w:color w:val="000000"/>
          <w:sz w:val="28"/>
          <w:szCs w:val="28"/>
        </w:rPr>
        <w:t>文創與數位藝術融合雷雕商品之應用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課程地點：</w:t>
      </w:r>
      <w:r w:rsidR="00CC2EA4">
        <w:rPr>
          <w:rFonts w:ascii="標楷體" w:eastAsia="標楷體" w:hAnsi="標楷體"/>
          <w:color w:val="000000"/>
          <w:sz w:val="28"/>
          <w:szCs w:val="28"/>
        </w:rPr>
        <w:t>多媒體教室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課程教師：</w:t>
      </w:r>
      <w:r w:rsidR="00846830">
        <w:rPr>
          <w:rFonts w:ascii="標楷體" w:eastAsia="標楷體" w:hAnsi="標楷體"/>
          <w:color w:val="000000"/>
          <w:sz w:val="28"/>
          <w:szCs w:val="28"/>
        </w:rPr>
        <w:t>首羿國際股份有限公司謝鴻志</w:t>
      </w:r>
      <w:r w:rsidR="008A37BF">
        <w:rPr>
          <w:rFonts w:ascii="標楷體" w:eastAsia="標楷體" w:hAnsi="標楷體"/>
          <w:color w:val="000000"/>
          <w:sz w:val="28"/>
          <w:szCs w:val="28"/>
        </w:rPr>
        <w:t>講師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EE5B08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參加對象：社區學校</w:t>
      </w:r>
      <w:r w:rsidR="00D341DB">
        <w:rPr>
          <w:rFonts w:ascii="標楷體" w:eastAsia="標楷體" w:hAnsi="標楷體"/>
          <w:color w:val="000000"/>
          <w:sz w:val="28"/>
          <w:szCs w:val="28"/>
        </w:rPr>
        <w:t>師生</w:t>
      </w:r>
      <w:r w:rsidR="00BC65FC">
        <w:rPr>
          <w:rFonts w:ascii="標楷體" w:eastAsia="標楷體" w:hAnsi="標楷體"/>
          <w:color w:val="000000"/>
          <w:sz w:val="28"/>
          <w:szCs w:val="28"/>
        </w:rPr>
        <w:t>共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BC65FC"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經費來源：經費來源子計畫108-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13-3</w:t>
      </w:r>
      <w:r w:rsidR="00CC2EA4">
        <w:rPr>
          <w:rFonts w:ascii="標楷體" w:eastAsia="標楷體" w:hAnsi="標楷體"/>
          <w:color w:val="000000"/>
          <w:sz w:val="28"/>
          <w:szCs w:val="28"/>
        </w:rPr>
        <w:t>新興包裝．創意設計項下支出。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聯絡單位：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多媒體動畫科劉瓊玉科主任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地址：彰化縣員林市振興里山腳路二段</w:t>
      </w:r>
      <w:r>
        <w:rPr>
          <w:rFonts w:ascii="標楷體" w:eastAsia="標楷體" w:hAnsi="標楷體" w:hint="eastAsia"/>
          <w:color w:val="000000"/>
          <w:sz w:val="28"/>
          <w:szCs w:val="28"/>
        </w:rPr>
        <w:t>206號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電話：04-</w:t>
      </w:r>
      <w:r>
        <w:rPr>
          <w:rFonts w:ascii="標楷體" w:eastAsia="標楷體" w:hAnsi="標楷體" w:hint="eastAsia"/>
          <w:color w:val="000000"/>
          <w:sz w:val="28"/>
          <w:szCs w:val="28"/>
        </w:rPr>
        <w:t>8311005</w:t>
      </w:r>
      <w:r>
        <w:rPr>
          <w:rFonts w:ascii="標楷體" w:eastAsia="標楷體" w:hAnsi="標楷體"/>
          <w:color w:val="000000"/>
          <w:sz w:val="28"/>
          <w:szCs w:val="28"/>
        </w:rPr>
        <w:t>分機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275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Email:</w:t>
      </w:r>
      <w:r>
        <w:rPr>
          <w:rFonts w:ascii="標楷體" w:eastAsia="標楷體" w:hAnsi="標楷體" w:hint="eastAsia"/>
          <w:color w:val="000000"/>
          <w:sz w:val="28"/>
          <w:szCs w:val="28"/>
        </w:rPr>
        <w:t>t50192@dcvs.chc.edu.tw</w:t>
      </w:r>
    </w:p>
    <w:p w:rsidR="00BC65FC" w:rsidRPr="001C1C87" w:rsidRDefault="00846830" w:rsidP="00BC65FC">
      <w:pPr>
        <w:pStyle w:val="ab"/>
        <w:spacing w:afterLines="50" w:after="197" w:line="440" w:lineRule="exact"/>
        <w:ind w:left="0"/>
        <w:jc w:val="center"/>
        <w:rPr>
          <w:rFonts w:ascii="標楷體" w:eastAsia="標楷體" w:hAnsi="標楷體"/>
          <w:b/>
          <w:sz w:val="28"/>
          <w:szCs w:val="28"/>
        </w:rPr>
      </w:pPr>
      <w:r w:rsidRPr="00846830">
        <w:rPr>
          <w:rFonts w:ascii="標楷體" w:eastAsia="標楷體" w:hAnsi="標楷體" w:hint="eastAsia"/>
          <w:b/>
          <w:sz w:val="28"/>
          <w:szCs w:val="28"/>
        </w:rPr>
        <w:t>文創與數位藝術融合雷雕商品之應用</w:t>
      </w:r>
      <w:r w:rsidR="00BC65FC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Style w:val="ac"/>
        <w:tblW w:w="0" w:type="auto"/>
        <w:tblInd w:w="800" w:type="dxa"/>
        <w:tblLook w:val="04A0" w:firstRow="1" w:lastRow="0" w:firstColumn="1" w:lastColumn="0" w:noHBand="0" w:noVBand="1"/>
      </w:tblPr>
      <w:tblGrid>
        <w:gridCol w:w="2597"/>
        <w:gridCol w:w="6096"/>
      </w:tblGrid>
      <w:tr w:rsidR="00BC65FC" w:rsidRPr="0099797A" w:rsidTr="009B77ED">
        <w:tc>
          <w:tcPr>
            <w:tcW w:w="2597" w:type="dxa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6" w:type="dxa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活動流程及課程大綱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Default="00846830" w:rsidP="00846830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00~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雷雕機操作及軟體工具介紹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846830" w:rsidP="00846830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BC65FC"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65F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Pr="00982DE8" w:rsidRDefault="00846830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創意商品設計與實作</w:t>
            </w:r>
          </w:p>
        </w:tc>
      </w:tr>
    </w:tbl>
    <w:p w:rsidR="00522994" w:rsidRDefault="00522994" w:rsidP="00BC65FC">
      <w:pPr>
        <w:rPr>
          <w:rFonts w:ascii="標楷體" w:eastAsia="標楷體" w:hAnsi="標楷體"/>
          <w:b/>
          <w:color w:val="000000"/>
          <w:sz w:val="32"/>
        </w:rPr>
      </w:pPr>
    </w:p>
    <w:sectPr w:rsidR="00522994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E6" w:rsidRDefault="008E26E6">
      <w:r>
        <w:separator/>
      </w:r>
    </w:p>
  </w:endnote>
  <w:endnote w:type="continuationSeparator" w:id="0">
    <w:p w:rsidR="008E26E6" w:rsidRDefault="008E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E6" w:rsidRDefault="008E26E6">
      <w:r>
        <w:rPr>
          <w:color w:val="000000"/>
        </w:rPr>
        <w:separator/>
      </w:r>
    </w:p>
  </w:footnote>
  <w:footnote w:type="continuationSeparator" w:id="0">
    <w:p w:rsidR="008E26E6" w:rsidRDefault="008E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81"/>
    </w:tblGrid>
    <w:tr w:rsidR="00B57559" w:rsidTr="00CC2EA4">
      <w:tc>
        <w:tcPr>
          <w:tcW w:w="978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57559" w:rsidRDefault="00BC65FC" w:rsidP="00CC2EA4">
          <w:pPr>
            <w:pStyle w:val="a7"/>
            <w:jc w:val="center"/>
          </w:pP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108</w:t>
          </w: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學年度「高級中等學校均質化</w:t>
          </w:r>
          <w:r w:rsidR="00CC2EA4" w:rsidRPr="00CC2EA4">
            <w:rPr>
              <w:rFonts w:ascii="Arial" w:eastAsia="標楷體" w:hAnsi="Arial" w:cs="Arial" w:hint="eastAsia"/>
              <w:color w:val="000000"/>
              <w:spacing w:val="-6"/>
              <w:sz w:val="32"/>
              <w:szCs w:val="32"/>
            </w:rPr>
            <w:t>-</w:t>
          </w:r>
          <w:r w:rsidR="00CC2EA4" w:rsidRPr="00CC2EA4">
            <w:rPr>
              <w:rFonts w:ascii="Arial" w:eastAsia="標楷體" w:hAnsi="Arial" w:cs="Arial" w:hint="eastAsia"/>
              <w:color w:val="000000"/>
              <w:spacing w:val="-6"/>
              <w:sz w:val="32"/>
              <w:szCs w:val="32"/>
            </w:rPr>
            <w:t>創意教學．多元綻放計畫</w:t>
          </w:r>
          <w:r w:rsid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實施方</w:t>
          </w: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案」</w:t>
          </w:r>
          <w:r>
            <w:rPr>
              <w:rFonts w:ascii="Arial" w:eastAsia="標楷體" w:hAnsi="Arial" w:cs="Arial"/>
              <w:color w:val="000000"/>
              <w:sz w:val="36"/>
              <w:szCs w:val="36"/>
            </w:rPr>
            <w:br/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子計畫編號：</w:t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108-</w:t>
          </w:r>
          <w:r w:rsidR="00CC2EA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13-3</w:t>
          </w:r>
          <w:r w:rsidR="00CC2EA4">
            <w:rPr>
              <w:rFonts w:ascii="Arial" w:eastAsia="標楷體" w:hAnsi="Arial" w:cs="Arial"/>
              <w:color w:val="000000"/>
              <w:sz w:val="25"/>
              <w:szCs w:val="25"/>
            </w:rPr>
            <w:t>新興包</w:t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裝</w:t>
          </w:r>
          <w:r w:rsidR="00CC2EA4">
            <w:rPr>
              <w:rFonts w:ascii="Arial" w:eastAsia="標楷體" w:hAnsi="Arial" w:cs="Arial"/>
              <w:color w:val="000000"/>
              <w:sz w:val="25"/>
              <w:szCs w:val="25"/>
            </w:rPr>
            <w:t>．創意設計</w:t>
          </w:r>
          <w:r w:rsidR="00CC2EA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–</w:t>
          </w:r>
          <w:r w:rsidR="00846830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文創與數位藝術融合雷雕商品之應用</w:t>
          </w:r>
        </w:p>
      </w:tc>
    </w:tr>
  </w:tbl>
  <w:p w:rsidR="00B57559" w:rsidRDefault="008E26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2B65"/>
    <w:multiLevelType w:val="multilevel"/>
    <w:tmpl w:val="07CA54D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94"/>
    <w:rsid w:val="003D7250"/>
    <w:rsid w:val="00522994"/>
    <w:rsid w:val="005360FF"/>
    <w:rsid w:val="00846830"/>
    <w:rsid w:val="008A37BF"/>
    <w:rsid w:val="008E26E6"/>
    <w:rsid w:val="00BC65FC"/>
    <w:rsid w:val="00CC2EA4"/>
    <w:rsid w:val="00CD0C47"/>
    <w:rsid w:val="00D341DB"/>
    <w:rsid w:val="00E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9692A-B1B2-439E-8003-54D6647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List Paragraph"/>
    <w:basedOn w:val="a"/>
    <w:uiPriority w:val="34"/>
    <w:qFormat/>
    <w:pPr>
      <w:ind w:left="480"/>
    </w:pPr>
  </w:style>
  <w:style w:type="table" w:styleId="ac">
    <w:name w:val="Table Grid"/>
    <w:basedOn w:val="a1"/>
    <w:uiPriority w:val="39"/>
    <w:rsid w:val="00BC65FC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達德商工97學年度落實品德教育專題演講實施計畫</dc:title>
  <dc:creator>liu</dc:creator>
  <cp:lastModifiedBy>smart688</cp:lastModifiedBy>
  <cp:revision>2</cp:revision>
  <cp:lastPrinted>2019-11-14T02:49:00Z</cp:lastPrinted>
  <dcterms:created xsi:type="dcterms:W3CDTF">2020-04-20T03:30:00Z</dcterms:created>
  <dcterms:modified xsi:type="dcterms:W3CDTF">2020-04-20T03:30:00Z</dcterms:modified>
</cp:coreProperties>
</file>